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5B" w:rsidRDefault="0054795B" w:rsidP="0054795B">
      <w:r>
        <w:t>Контрольная работа по дисциплине «Управление проектами»</w:t>
      </w:r>
    </w:p>
    <w:p w:rsidR="0054795B" w:rsidRDefault="0054795B">
      <w:pPr>
        <w:spacing w:after="200" w:line="276" w:lineRule="auto"/>
        <w:jc w:val="left"/>
      </w:pPr>
      <w: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741862242"/>
        <w:docPartObj>
          <w:docPartGallery w:val="Table of Contents"/>
          <w:docPartUnique/>
        </w:docPartObj>
      </w:sdtPr>
      <w:sdtEndPr/>
      <w:sdtContent>
        <w:p w:rsidR="0054795B" w:rsidRDefault="0054795B" w:rsidP="0054795B">
          <w:pPr>
            <w:pStyle w:val="a3"/>
            <w:jc w:val="center"/>
          </w:pPr>
          <w:r>
            <w:t>Оглавление</w:t>
          </w:r>
        </w:p>
        <w:p w:rsidR="0054795B" w:rsidRPr="0054795B" w:rsidRDefault="0054795B" w:rsidP="0054795B">
          <w:pPr>
            <w:rPr>
              <w:lang w:eastAsia="ru-RU"/>
            </w:rPr>
          </w:pPr>
        </w:p>
        <w:p w:rsidR="002A1154" w:rsidRDefault="0054795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957252" w:history="1">
            <w:r w:rsidR="002A1154" w:rsidRPr="007514A2">
              <w:rPr>
                <w:rStyle w:val="a4"/>
                <w:noProof/>
              </w:rPr>
              <w:t>Семинар 12</w:t>
            </w:r>
            <w:r w:rsidR="002A1154">
              <w:rPr>
                <w:noProof/>
                <w:webHidden/>
              </w:rPr>
              <w:tab/>
            </w:r>
            <w:r w:rsidR="002A1154">
              <w:rPr>
                <w:noProof/>
                <w:webHidden/>
              </w:rPr>
              <w:fldChar w:fldCharType="begin"/>
            </w:r>
            <w:r w:rsidR="002A1154">
              <w:rPr>
                <w:noProof/>
                <w:webHidden/>
              </w:rPr>
              <w:instrText xml:space="preserve"> PAGEREF _Toc87957252 \h </w:instrText>
            </w:r>
            <w:r w:rsidR="002A1154">
              <w:rPr>
                <w:noProof/>
                <w:webHidden/>
              </w:rPr>
            </w:r>
            <w:r w:rsidR="002A1154">
              <w:rPr>
                <w:noProof/>
                <w:webHidden/>
              </w:rPr>
              <w:fldChar w:fldCharType="separate"/>
            </w:r>
            <w:r w:rsidR="002A1154">
              <w:rPr>
                <w:noProof/>
                <w:webHidden/>
              </w:rPr>
              <w:t>3</w:t>
            </w:r>
            <w:r w:rsidR="002A1154">
              <w:rPr>
                <w:noProof/>
                <w:webHidden/>
              </w:rPr>
              <w:fldChar w:fldCharType="end"/>
            </w:r>
          </w:hyperlink>
        </w:p>
        <w:p w:rsidR="002A1154" w:rsidRDefault="008878D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7957253" w:history="1">
            <w:r w:rsidR="002A1154" w:rsidRPr="007514A2">
              <w:rPr>
                <w:rStyle w:val="a4"/>
                <w:noProof/>
              </w:rPr>
              <w:t>Список литературы</w:t>
            </w:r>
            <w:r w:rsidR="002A1154">
              <w:rPr>
                <w:noProof/>
                <w:webHidden/>
              </w:rPr>
              <w:tab/>
            </w:r>
            <w:r w:rsidR="002A1154">
              <w:rPr>
                <w:noProof/>
                <w:webHidden/>
              </w:rPr>
              <w:fldChar w:fldCharType="begin"/>
            </w:r>
            <w:r w:rsidR="002A1154">
              <w:rPr>
                <w:noProof/>
                <w:webHidden/>
              </w:rPr>
              <w:instrText xml:space="preserve"> PAGEREF _Toc87957253 \h </w:instrText>
            </w:r>
            <w:r w:rsidR="002A1154">
              <w:rPr>
                <w:noProof/>
                <w:webHidden/>
              </w:rPr>
            </w:r>
            <w:r w:rsidR="002A1154">
              <w:rPr>
                <w:noProof/>
                <w:webHidden/>
              </w:rPr>
              <w:fldChar w:fldCharType="separate"/>
            </w:r>
            <w:r w:rsidR="002A1154">
              <w:rPr>
                <w:noProof/>
                <w:webHidden/>
              </w:rPr>
              <w:t>5</w:t>
            </w:r>
            <w:r w:rsidR="002A1154">
              <w:rPr>
                <w:noProof/>
                <w:webHidden/>
              </w:rPr>
              <w:fldChar w:fldCharType="end"/>
            </w:r>
          </w:hyperlink>
        </w:p>
        <w:p w:rsidR="0054795B" w:rsidRDefault="0054795B">
          <w:r>
            <w:rPr>
              <w:b/>
              <w:bCs/>
            </w:rPr>
            <w:fldChar w:fldCharType="end"/>
          </w:r>
        </w:p>
      </w:sdtContent>
    </w:sdt>
    <w:p w:rsidR="0054795B" w:rsidRDefault="0054795B" w:rsidP="0054795B"/>
    <w:p w:rsidR="0054795B" w:rsidRDefault="0054795B" w:rsidP="0054795B">
      <w:pPr>
        <w:spacing w:line="276" w:lineRule="auto"/>
        <w:jc w:val="left"/>
      </w:pPr>
      <w:r>
        <w:br w:type="page"/>
      </w:r>
    </w:p>
    <w:p w:rsidR="004C6C65" w:rsidRDefault="004C6C65" w:rsidP="004C6C65">
      <w:pPr>
        <w:pStyle w:val="1"/>
      </w:pPr>
      <w:bookmarkStart w:id="0" w:name="_Toc87957252"/>
      <w:r>
        <w:lastRenderedPageBreak/>
        <w:t>Семинар</w:t>
      </w:r>
      <w:r w:rsidR="00290A03">
        <w:t xml:space="preserve"> </w:t>
      </w:r>
      <w:r w:rsidR="003879FA">
        <w:t>1</w:t>
      </w:r>
      <w:bookmarkEnd w:id="0"/>
      <w:r w:rsidR="00877E4A">
        <w:t>1</w:t>
      </w:r>
    </w:p>
    <w:p w:rsidR="00290A03" w:rsidRDefault="00290A03" w:rsidP="00877E4A">
      <w:pPr>
        <w:ind w:firstLine="709"/>
      </w:pPr>
    </w:p>
    <w:p w:rsidR="00877E4A" w:rsidRDefault="00877E4A" w:rsidP="00877E4A">
      <w:pPr>
        <w:ind w:firstLine="709"/>
      </w:pPr>
      <w:r>
        <w:t xml:space="preserve">Сетевой график — это графический способ просмотра задач, зависимостей и критического пути проекта. Поля (или узлы) представляют задачи, </w:t>
      </w:r>
      <w:hyperlink r:id="rId9" w:history="1">
        <w:r>
          <w:rPr>
            <w:rStyle w:val="a4"/>
          </w:rPr>
          <w:t>а</w:t>
        </w:r>
      </w:hyperlink>
      <w:r>
        <w:t xml:space="preserve"> зависимости — как линии, соединяющие эти поля. После переключения представлений можно добавить легенду, настроить вид полей и распечатать сетевой график.</w:t>
      </w:r>
    </w:p>
    <w:p w:rsidR="00877E4A" w:rsidRDefault="002864B3" w:rsidP="002864B3">
      <w:r>
        <w:rPr>
          <w:noProof/>
          <w:lang w:eastAsia="ru-RU"/>
        </w:rPr>
        <w:drawing>
          <wp:inline distT="0" distB="0" distL="0" distR="0" wp14:anchorId="0D9E0549" wp14:editId="799E1BC7">
            <wp:extent cx="3169981" cy="2201876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0334" cy="220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5AAAF8" wp14:editId="0DCD528A">
            <wp:extent cx="2199309" cy="2304288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7827" cy="23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4B3" w:rsidRDefault="002864B3" w:rsidP="002864B3"/>
    <w:p w:rsidR="002864B3" w:rsidRDefault="002864B3" w:rsidP="002864B3">
      <w:r>
        <w:rPr>
          <w:noProof/>
          <w:lang w:eastAsia="ru-RU"/>
        </w:rPr>
        <w:drawing>
          <wp:inline distT="0" distB="0" distL="0" distR="0" wp14:anchorId="66AE12F2" wp14:editId="3F19AEDF">
            <wp:extent cx="1973568" cy="3584448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7168" cy="359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14D651" wp14:editId="4D9988C4">
            <wp:extent cx="2724769" cy="3672230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24613" cy="367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E4A" w:rsidRDefault="00877E4A" w:rsidP="00877E4A">
      <w:pPr>
        <w:ind w:firstLine="709"/>
      </w:pPr>
      <w:r>
        <w:t>Рис. 1 – Сетевой график проекта</w:t>
      </w:r>
    </w:p>
    <w:p w:rsidR="00877E4A" w:rsidRDefault="00877E4A" w:rsidP="00877E4A">
      <w:pPr>
        <w:ind w:firstLine="709"/>
      </w:pPr>
    </w:p>
    <w:p w:rsidR="002864B3" w:rsidRDefault="002864B3" w:rsidP="002864B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8608EFA" wp14:editId="252E347C">
            <wp:extent cx="5940425" cy="355113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E4A" w:rsidRDefault="002864B3" w:rsidP="002864B3">
      <w:pPr>
        <w:ind w:firstLine="709"/>
        <w:jc w:val="center"/>
      </w:pPr>
      <w:r>
        <w:t xml:space="preserve">Рис. 2 – Диаграмма </w:t>
      </w:r>
      <w:proofErr w:type="spellStart"/>
      <w:r>
        <w:t>Ганта</w:t>
      </w:r>
      <w:proofErr w:type="spellEnd"/>
    </w:p>
    <w:p w:rsidR="002864B3" w:rsidRDefault="002864B3" w:rsidP="002864B3">
      <w:pPr>
        <w:ind w:firstLine="709"/>
        <w:jc w:val="center"/>
      </w:pPr>
    </w:p>
    <w:p w:rsidR="002864B3" w:rsidRDefault="002864B3" w:rsidP="002864B3">
      <w:pPr>
        <w:ind w:firstLine="709"/>
      </w:pPr>
      <w:r>
        <w:t xml:space="preserve">Диаграмма </w:t>
      </w:r>
      <w:proofErr w:type="spellStart"/>
      <w:r>
        <w:t>Ганта</w:t>
      </w:r>
      <w:proofErr w:type="spellEnd"/>
      <w:r>
        <w:t xml:space="preserve"> - один из самых популярных инструментов в управлении проектами. Профессионалы из самых разнообразных сфер используют ее для визуализации своих проектов, их сроков и задач</w:t>
      </w:r>
      <w:bookmarkStart w:id="1" w:name="_GoBack"/>
      <w:bookmarkEnd w:id="1"/>
    </w:p>
    <w:p w:rsidR="00797741" w:rsidRDefault="00797741">
      <w:pPr>
        <w:spacing w:after="200" w:line="276" w:lineRule="auto"/>
        <w:jc w:val="left"/>
      </w:pPr>
      <w:r>
        <w:br w:type="page"/>
      </w:r>
    </w:p>
    <w:p w:rsidR="00E31E15" w:rsidRDefault="0054795B" w:rsidP="0054795B">
      <w:pPr>
        <w:pStyle w:val="1"/>
      </w:pPr>
      <w:bookmarkStart w:id="2" w:name="_Toc87957253"/>
      <w:r>
        <w:lastRenderedPageBreak/>
        <w:t>Список литературы</w:t>
      </w:r>
      <w:bookmarkEnd w:id="2"/>
    </w:p>
    <w:p w:rsidR="0054795B" w:rsidRPr="0054795B" w:rsidRDefault="0054795B" w:rsidP="0054795B"/>
    <w:p w:rsidR="0054795B" w:rsidRDefault="0054795B" w:rsidP="0054795B">
      <w:pPr>
        <w:numPr>
          <w:ilvl w:val="0"/>
          <w:numId w:val="1"/>
        </w:numPr>
        <w:ind w:left="0" w:firstLine="709"/>
      </w:pPr>
      <w:proofErr w:type="spellStart"/>
      <w:r>
        <w:t>Плошкин</w:t>
      </w:r>
      <w:proofErr w:type="spellEnd"/>
      <w:r>
        <w:t xml:space="preserve">, В.В. Оценка и управление рисками на предприятиях: Учебное пособие / В.В. </w:t>
      </w:r>
      <w:proofErr w:type="spellStart"/>
      <w:r>
        <w:t>Плошкин</w:t>
      </w:r>
      <w:proofErr w:type="spellEnd"/>
      <w:r>
        <w:t>. - Ст. Оскол: ТНТ, 2018. - 448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proofErr w:type="spellStart"/>
      <w:r>
        <w:t>Рыхтикова</w:t>
      </w:r>
      <w:proofErr w:type="spellEnd"/>
      <w:r>
        <w:t xml:space="preserve">, Н.А. Анализ и управление рисками организации: Учебное пособие / Н.А. </w:t>
      </w:r>
      <w:proofErr w:type="spellStart"/>
      <w:r>
        <w:t>Рыхтикова</w:t>
      </w:r>
      <w:proofErr w:type="spellEnd"/>
      <w:r>
        <w:t>. - М.: Форум, 2019. - 240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proofErr w:type="spellStart"/>
      <w:r>
        <w:t>Тепман</w:t>
      </w:r>
      <w:proofErr w:type="spellEnd"/>
      <w:r>
        <w:t xml:space="preserve">, Л.Н. Управление инвестиционными рисками: Учебное пособие / Л.Н. </w:t>
      </w:r>
      <w:proofErr w:type="spellStart"/>
      <w:r>
        <w:t>Тепман</w:t>
      </w:r>
      <w:proofErr w:type="spellEnd"/>
      <w:r>
        <w:t xml:space="preserve">, Н.Д. </w:t>
      </w:r>
      <w:proofErr w:type="spellStart"/>
      <w:r>
        <w:t>Эриашвили</w:t>
      </w:r>
      <w:proofErr w:type="spellEnd"/>
      <w:r>
        <w:t>. - М.: ЮНИТИ, 2017. - 215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proofErr w:type="spellStart"/>
      <w:r>
        <w:t>Тепман</w:t>
      </w:r>
      <w:proofErr w:type="spellEnd"/>
      <w:r>
        <w:t xml:space="preserve">, Л.Н. Управление рисками в условиях финансового кризиса: Учебное пособие / Л.Н. </w:t>
      </w:r>
      <w:proofErr w:type="spellStart"/>
      <w:r>
        <w:t>Тепман</w:t>
      </w:r>
      <w:proofErr w:type="spellEnd"/>
      <w:r>
        <w:t xml:space="preserve">, Н.Д. </w:t>
      </w:r>
      <w:proofErr w:type="spellStart"/>
      <w:r>
        <w:t>Эриашвили</w:t>
      </w:r>
      <w:proofErr w:type="spellEnd"/>
      <w:r>
        <w:t>. - М.: ЮНИТИ, 2021. - 295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proofErr w:type="spellStart"/>
      <w:r>
        <w:t>Уродовских</w:t>
      </w:r>
      <w:proofErr w:type="spellEnd"/>
      <w:r>
        <w:t xml:space="preserve">, В.Н. Управление рисками предприятия: Учебное пособие / В.Н. </w:t>
      </w:r>
      <w:proofErr w:type="spellStart"/>
      <w:r>
        <w:t>Уродовских</w:t>
      </w:r>
      <w:proofErr w:type="spellEnd"/>
      <w:proofErr w:type="gramStart"/>
      <w:r>
        <w:t xml:space="preserve">.. - </w:t>
      </w:r>
      <w:proofErr w:type="gramEnd"/>
      <w:r>
        <w:t>М.: Вузовский учебник, ИНФРА-М, 2018. - 168 c.</w:t>
      </w:r>
    </w:p>
    <w:p w:rsidR="0054795B" w:rsidRPr="0054795B" w:rsidRDefault="0054795B" w:rsidP="0054795B"/>
    <w:sectPr w:rsidR="0054795B" w:rsidRPr="0054795B" w:rsidSect="00A10F55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D6" w:rsidRDefault="008878D6" w:rsidP="00A10F55">
      <w:pPr>
        <w:spacing w:line="240" w:lineRule="auto"/>
      </w:pPr>
      <w:r>
        <w:separator/>
      </w:r>
    </w:p>
  </w:endnote>
  <w:endnote w:type="continuationSeparator" w:id="0">
    <w:p w:rsidR="008878D6" w:rsidRDefault="008878D6" w:rsidP="00A10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506835"/>
      <w:docPartObj>
        <w:docPartGallery w:val="Page Numbers (Bottom of Page)"/>
        <w:docPartUnique/>
      </w:docPartObj>
    </w:sdtPr>
    <w:sdtEndPr/>
    <w:sdtContent>
      <w:p w:rsidR="00A10F55" w:rsidRDefault="00A10F55" w:rsidP="00A10F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4B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D6" w:rsidRDefault="008878D6" w:rsidP="00A10F55">
      <w:pPr>
        <w:spacing w:line="240" w:lineRule="auto"/>
      </w:pPr>
      <w:r>
        <w:separator/>
      </w:r>
    </w:p>
  </w:footnote>
  <w:footnote w:type="continuationSeparator" w:id="0">
    <w:p w:rsidR="008878D6" w:rsidRDefault="008878D6" w:rsidP="00A10F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7E0"/>
    <w:multiLevelType w:val="multilevel"/>
    <w:tmpl w:val="F4A6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37AED"/>
    <w:multiLevelType w:val="multilevel"/>
    <w:tmpl w:val="4632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B4399"/>
    <w:multiLevelType w:val="multilevel"/>
    <w:tmpl w:val="ECF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94658"/>
    <w:multiLevelType w:val="multilevel"/>
    <w:tmpl w:val="E59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D0378"/>
    <w:multiLevelType w:val="hybridMultilevel"/>
    <w:tmpl w:val="5F6A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76E1F"/>
    <w:multiLevelType w:val="multilevel"/>
    <w:tmpl w:val="FAB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6559F"/>
    <w:multiLevelType w:val="multilevel"/>
    <w:tmpl w:val="DAA0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6551A"/>
    <w:multiLevelType w:val="multilevel"/>
    <w:tmpl w:val="2E0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F4ABD"/>
    <w:multiLevelType w:val="multilevel"/>
    <w:tmpl w:val="E43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631CD"/>
    <w:multiLevelType w:val="multilevel"/>
    <w:tmpl w:val="9B5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728F7"/>
    <w:multiLevelType w:val="multilevel"/>
    <w:tmpl w:val="745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E4789"/>
    <w:multiLevelType w:val="multilevel"/>
    <w:tmpl w:val="07CC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CB707C"/>
    <w:multiLevelType w:val="multilevel"/>
    <w:tmpl w:val="3814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E74C8"/>
    <w:multiLevelType w:val="multilevel"/>
    <w:tmpl w:val="F548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142902"/>
    <w:multiLevelType w:val="multilevel"/>
    <w:tmpl w:val="E27A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F70A2"/>
    <w:multiLevelType w:val="multilevel"/>
    <w:tmpl w:val="84D8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5B"/>
    <w:rsid w:val="002864B3"/>
    <w:rsid w:val="00290A03"/>
    <w:rsid w:val="002A1154"/>
    <w:rsid w:val="0034773D"/>
    <w:rsid w:val="003879FA"/>
    <w:rsid w:val="00411F6C"/>
    <w:rsid w:val="004418D8"/>
    <w:rsid w:val="00461405"/>
    <w:rsid w:val="004C6C65"/>
    <w:rsid w:val="004F51E6"/>
    <w:rsid w:val="0054795B"/>
    <w:rsid w:val="00634C56"/>
    <w:rsid w:val="00797741"/>
    <w:rsid w:val="00877E4A"/>
    <w:rsid w:val="008878D6"/>
    <w:rsid w:val="009256CB"/>
    <w:rsid w:val="009E16D3"/>
    <w:rsid w:val="00A10F55"/>
    <w:rsid w:val="00AD60F2"/>
    <w:rsid w:val="00B047F6"/>
    <w:rsid w:val="00C75D36"/>
    <w:rsid w:val="00C97B65"/>
    <w:rsid w:val="00DF6919"/>
    <w:rsid w:val="00E15C2D"/>
    <w:rsid w:val="00E31E15"/>
    <w:rsid w:val="00EB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5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F55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1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F5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795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795B"/>
    <w:pPr>
      <w:spacing w:after="100"/>
    </w:pPr>
  </w:style>
  <w:style w:type="character" w:styleId="a4">
    <w:name w:val="Hyperlink"/>
    <w:basedOn w:val="a0"/>
    <w:uiPriority w:val="99"/>
    <w:unhideWhenUsed/>
    <w:rsid w:val="00547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0F55"/>
    <w:rPr>
      <w:i/>
      <w:iCs/>
    </w:rPr>
  </w:style>
  <w:style w:type="paragraph" w:styleId="a8">
    <w:name w:val="header"/>
    <w:basedOn w:val="a"/>
    <w:link w:val="a9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F5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F55"/>
    <w:rPr>
      <w:rFonts w:ascii="Times New Roman" w:hAnsi="Times New Roman"/>
      <w:sz w:val="28"/>
    </w:rPr>
  </w:style>
  <w:style w:type="character" w:customStyle="1" w:styleId="extendedtext-full">
    <w:name w:val="extendedtext-full"/>
    <w:basedOn w:val="a0"/>
    <w:rsid w:val="00C97B65"/>
  </w:style>
  <w:style w:type="character" w:customStyle="1" w:styleId="20">
    <w:name w:val="Заголовок 2 Знак"/>
    <w:basedOn w:val="a0"/>
    <w:link w:val="2"/>
    <w:uiPriority w:val="9"/>
    <w:semiHidden/>
    <w:rsid w:val="002A1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2A115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5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F55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1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F5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795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795B"/>
    <w:pPr>
      <w:spacing w:after="100"/>
    </w:pPr>
  </w:style>
  <w:style w:type="character" w:styleId="a4">
    <w:name w:val="Hyperlink"/>
    <w:basedOn w:val="a0"/>
    <w:uiPriority w:val="99"/>
    <w:unhideWhenUsed/>
    <w:rsid w:val="00547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0F55"/>
    <w:rPr>
      <w:i/>
      <w:iCs/>
    </w:rPr>
  </w:style>
  <w:style w:type="paragraph" w:styleId="a8">
    <w:name w:val="header"/>
    <w:basedOn w:val="a"/>
    <w:link w:val="a9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F5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F55"/>
    <w:rPr>
      <w:rFonts w:ascii="Times New Roman" w:hAnsi="Times New Roman"/>
      <w:sz w:val="28"/>
    </w:rPr>
  </w:style>
  <w:style w:type="character" w:customStyle="1" w:styleId="extendedtext-full">
    <w:name w:val="extendedtext-full"/>
    <w:basedOn w:val="a0"/>
    <w:rsid w:val="00C97B65"/>
  </w:style>
  <w:style w:type="character" w:customStyle="1" w:styleId="20">
    <w:name w:val="Заголовок 2 Знак"/>
    <w:basedOn w:val="a0"/>
    <w:link w:val="2"/>
    <w:uiPriority w:val="9"/>
    <w:semiHidden/>
    <w:rsid w:val="002A1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2A115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upport.microsoft.com/ru-ru/office/%D1%81%D0%B2%D1%8F%D0%B7%D1%8B%D0%B2%D0%B0%D0%BD%D0%B8%D0%B5-%D0%B7%D0%B0%D0%B4%D0%B0%D1%87-%D0%B2-%D0%BF%D1%80%D0%BE%D0%B5%D0%BA%D1%82%D0%B5-31b918ce-4b71-475c-9d6b-0ee501b4be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4E7A-502B-41F5-B87C-91A4CFC6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2021-11-16T06:17:00Z</dcterms:created>
  <dcterms:modified xsi:type="dcterms:W3CDTF">2021-11-16T06:22:00Z</dcterms:modified>
</cp:coreProperties>
</file>